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70" w:rsidRDefault="00D04370" w:rsidP="00D04370">
      <w:pPr>
        <w:spacing w:before="1"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D04370" w:rsidRDefault="00D04370" w:rsidP="00D04370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04370" w:rsidRPr="00F2723E" w:rsidRDefault="00D04370" w:rsidP="00D04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ÖĞRETMENLİK UYGULAMASI </w:t>
      </w:r>
      <w:r w:rsidRPr="00453EF7">
        <w:rPr>
          <w:rFonts w:ascii="Times New Roman" w:hAnsi="Times New Roman"/>
          <w:b/>
          <w:sz w:val="20"/>
          <w:szCs w:val="20"/>
        </w:rPr>
        <w:t>DEĞERLENDİRME FORMU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Öğretmen Adayı</w:t>
      </w:r>
      <w:r w:rsidRPr="00F2723E">
        <w:rPr>
          <w:rFonts w:ascii="Times New Roman" w:hAnsi="Times New Roman"/>
          <w:sz w:val="20"/>
          <w:szCs w:val="20"/>
        </w:rPr>
        <w:t xml:space="preserve">: …………………………………. </w:t>
      </w:r>
      <w:r>
        <w:rPr>
          <w:rFonts w:ascii="Times New Roman" w:hAnsi="Times New Roman"/>
          <w:sz w:val="20"/>
          <w:szCs w:val="20"/>
        </w:rPr>
        <w:t xml:space="preserve">                                Okul</w:t>
      </w:r>
      <w:r w:rsidRPr="00F2723E">
        <w:rPr>
          <w:rFonts w:ascii="Times New Roman" w:hAnsi="Times New Roman"/>
          <w:sz w:val="20"/>
          <w:szCs w:val="20"/>
        </w:rPr>
        <w:t>: ………………………………….....</w:t>
      </w:r>
      <w:r>
        <w:rPr>
          <w:rFonts w:ascii="Times New Roman" w:hAnsi="Times New Roman"/>
          <w:sz w:val="20"/>
          <w:szCs w:val="20"/>
        </w:rPr>
        <w:t>..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23E">
        <w:rPr>
          <w:rFonts w:ascii="Times New Roman" w:hAnsi="Times New Roman"/>
          <w:sz w:val="20"/>
          <w:szCs w:val="20"/>
        </w:rPr>
        <w:t>Gözlemci: ………………………………………….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                               Sınıf</w:t>
      </w:r>
      <w:r w:rsidRPr="00F2723E">
        <w:rPr>
          <w:rFonts w:ascii="Times New Roman" w:hAnsi="Times New Roman"/>
          <w:sz w:val="20"/>
          <w:szCs w:val="20"/>
        </w:rPr>
        <w:t>: 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23E">
        <w:rPr>
          <w:rFonts w:ascii="Times New Roman" w:hAnsi="Times New Roman"/>
          <w:sz w:val="20"/>
          <w:szCs w:val="20"/>
        </w:rPr>
        <w:t>Konu: 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F2723E">
        <w:rPr>
          <w:rFonts w:ascii="Times New Roman" w:hAnsi="Times New Roman"/>
          <w:sz w:val="20"/>
          <w:szCs w:val="20"/>
        </w:rPr>
        <w:t>Öğrenci Sayısı: …………………………...</w:t>
      </w:r>
      <w:r>
        <w:rPr>
          <w:rFonts w:ascii="Times New Roman" w:hAnsi="Times New Roman"/>
          <w:sz w:val="20"/>
          <w:szCs w:val="20"/>
        </w:rPr>
        <w:t>..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23E">
        <w:rPr>
          <w:rFonts w:ascii="Times New Roman" w:hAnsi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F2723E">
        <w:rPr>
          <w:rFonts w:ascii="Times New Roman" w:hAnsi="Times New Roman"/>
          <w:sz w:val="20"/>
          <w:szCs w:val="20"/>
        </w:rPr>
        <w:t>Tarih: 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4370" w:rsidRDefault="00D04370" w:rsidP="00D04370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:rsidR="00D04370" w:rsidRPr="008E3901" w:rsidRDefault="00D04370" w:rsidP="00D04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10" w:firstLine="284"/>
        <w:jc w:val="both"/>
        <w:rPr>
          <w:rFonts w:ascii="Arial Narrow" w:hAnsi="Arial Narrow"/>
          <w:sz w:val="20"/>
          <w:szCs w:val="20"/>
        </w:rPr>
      </w:pPr>
      <w:r w:rsidRPr="008E3901">
        <w:rPr>
          <w:rFonts w:ascii="Arial Narrow" w:hAnsi="Arial Narrow"/>
          <w:sz w:val="20"/>
          <w:szCs w:val="20"/>
        </w:rPr>
        <w:t>Öğretmen adayını</w:t>
      </w:r>
      <w:r>
        <w:rPr>
          <w:rFonts w:ascii="Arial Narrow" w:hAnsi="Arial Narrow"/>
          <w:sz w:val="20"/>
          <w:szCs w:val="20"/>
        </w:rPr>
        <w:t xml:space="preserve"> değerlendirme notu,</w:t>
      </w:r>
      <w:r w:rsidRPr="008E3901">
        <w:rPr>
          <w:rFonts w:ascii="Arial Narrow" w:hAnsi="Arial Narrow"/>
          <w:sz w:val="20"/>
          <w:szCs w:val="20"/>
        </w:rPr>
        <w:t xml:space="preserve"> h</w:t>
      </w:r>
      <w:r>
        <w:rPr>
          <w:rFonts w:ascii="Arial Narrow" w:hAnsi="Arial Narrow"/>
          <w:sz w:val="20"/>
          <w:szCs w:val="20"/>
        </w:rPr>
        <w:t>er bir maddeye verilecek puan</w:t>
      </w:r>
      <w:r w:rsidRPr="008E3901">
        <w:rPr>
          <w:rFonts w:ascii="Arial Narrow" w:hAnsi="Arial Narrow"/>
          <w:sz w:val="20"/>
          <w:szCs w:val="20"/>
        </w:rPr>
        <w:t xml:space="preserve"> ile belirlenecektir. Bunun için uygulama öğretim elemanı/uygulama öğretmeni, öğretmen adayının ilgili maddedeki davranışı sergileme düzeyine göre belirlediği 0 ile 4 arasındaki puanı maddenin karşısına yazmalıdır. </w:t>
      </w:r>
      <w:r>
        <w:rPr>
          <w:rFonts w:ascii="Arial Narrow" w:hAnsi="Arial Narrow"/>
          <w:sz w:val="20"/>
          <w:szCs w:val="20"/>
        </w:rPr>
        <w:t xml:space="preserve">Davranış, </w:t>
      </w:r>
      <w:r w:rsidRPr="00470CF7">
        <w:rPr>
          <w:rFonts w:ascii="Arial Narrow" w:hAnsi="Arial Narrow"/>
          <w:b/>
          <w:sz w:val="20"/>
          <w:szCs w:val="20"/>
        </w:rPr>
        <w:t>“gözlenemediğinde”</w:t>
      </w:r>
      <w:r w:rsidRPr="008E3901">
        <w:rPr>
          <w:rFonts w:ascii="Arial Narrow" w:hAnsi="Arial Narrow"/>
          <w:sz w:val="20"/>
          <w:szCs w:val="20"/>
        </w:rPr>
        <w:t xml:space="preserve"> 0, </w:t>
      </w:r>
      <w:r w:rsidRPr="00470CF7">
        <w:rPr>
          <w:rFonts w:ascii="Arial Narrow" w:hAnsi="Arial Narrow"/>
          <w:b/>
          <w:sz w:val="20"/>
          <w:szCs w:val="20"/>
        </w:rPr>
        <w:t>“eksik”</w:t>
      </w:r>
      <w:r>
        <w:rPr>
          <w:rFonts w:ascii="Arial Narrow" w:hAnsi="Arial Narrow"/>
          <w:sz w:val="20"/>
          <w:szCs w:val="20"/>
        </w:rPr>
        <w:t xml:space="preserve"> düzeyde gözlendiğinde</w:t>
      </w:r>
      <w:r w:rsidRPr="008E3901">
        <w:rPr>
          <w:rFonts w:ascii="Arial Narrow" w:hAnsi="Arial Narrow"/>
          <w:sz w:val="20"/>
          <w:szCs w:val="20"/>
        </w:rPr>
        <w:t xml:space="preserve"> 1, </w:t>
      </w:r>
      <w:r w:rsidRPr="00470CF7">
        <w:rPr>
          <w:rFonts w:ascii="Arial Narrow" w:hAnsi="Arial Narrow"/>
          <w:b/>
          <w:sz w:val="20"/>
          <w:szCs w:val="20"/>
        </w:rPr>
        <w:t>“kabul edilebilir”</w:t>
      </w:r>
      <w:r w:rsidRPr="008E3901">
        <w:rPr>
          <w:rFonts w:ascii="Arial Narrow" w:hAnsi="Arial Narrow"/>
          <w:sz w:val="20"/>
          <w:szCs w:val="20"/>
        </w:rPr>
        <w:t xml:space="preserve"> düzeyde gözlendiğinde 2, </w:t>
      </w:r>
      <w:r w:rsidRPr="00470CF7">
        <w:rPr>
          <w:rFonts w:ascii="Arial Narrow" w:hAnsi="Arial Narrow"/>
          <w:b/>
          <w:sz w:val="20"/>
          <w:szCs w:val="20"/>
        </w:rPr>
        <w:t>“iyi”</w:t>
      </w:r>
      <w:r w:rsidRPr="008E3901">
        <w:rPr>
          <w:rFonts w:ascii="Arial Narrow" w:hAnsi="Arial Narrow"/>
          <w:sz w:val="20"/>
          <w:szCs w:val="20"/>
        </w:rPr>
        <w:t xml:space="preserve"> düzeyde gözlendiğinde 3</w:t>
      </w:r>
      <w:r>
        <w:rPr>
          <w:rFonts w:ascii="Arial Narrow" w:hAnsi="Arial Narrow"/>
          <w:sz w:val="20"/>
          <w:szCs w:val="20"/>
        </w:rPr>
        <w:t>,</w:t>
      </w:r>
      <w:r w:rsidRPr="008E3901">
        <w:rPr>
          <w:rFonts w:ascii="Arial Narrow" w:hAnsi="Arial Narrow"/>
          <w:sz w:val="20"/>
          <w:szCs w:val="20"/>
        </w:rPr>
        <w:t xml:space="preserve"> </w:t>
      </w:r>
      <w:r w:rsidRPr="00470CF7">
        <w:rPr>
          <w:rFonts w:ascii="Arial Narrow" w:hAnsi="Arial Narrow"/>
          <w:b/>
          <w:sz w:val="20"/>
          <w:szCs w:val="20"/>
        </w:rPr>
        <w:t>“çok iyi”</w:t>
      </w:r>
      <w:r w:rsidRPr="008E390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düzeyde</w:t>
      </w:r>
      <w:r w:rsidRPr="008E3901">
        <w:rPr>
          <w:rFonts w:ascii="Arial Narrow" w:hAnsi="Arial Narrow"/>
          <w:sz w:val="20"/>
          <w:szCs w:val="20"/>
        </w:rPr>
        <w:t xml:space="preserve"> gözlendiğinde 4 puan verilmelidir. Formdan alınabilecek en yüksek puan 100’dür (25 madde x 4 = 100). Forma verilen tüm puanlar toplanarak öğretmen adayının aldığı not belirlenmelidir. Uygulama öğretim elemanı/uygulama öğretmeni, not ile birlikte bu formu da öğretmenlik uygulaması yazılımına </w:t>
      </w:r>
      <w:r>
        <w:rPr>
          <w:rFonts w:ascii="Arial Narrow" w:hAnsi="Arial Narrow"/>
          <w:sz w:val="20"/>
          <w:szCs w:val="20"/>
        </w:rPr>
        <w:t>(</w:t>
      </w:r>
      <w:r w:rsidRPr="00FC090E">
        <w:rPr>
          <w:rFonts w:ascii="Arial Narrow" w:hAnsi="Arial Narrow"/>
          <w:sz w:val="20"/>
          <w:szCs w:val="20"/>
        </w:rPr>
        <w:t>http://orgunstaj.anadolu.edu.tr</w:t>
      </w:r>
      <w:r>
        <w:rPr>
          <w:rFonts w:ascii="Arial Narrow" w:hAnsi="Arial Narrow"/>
          <w:sz w:val="20"/>
          <w:szCs w:val="20"/>
        </w:rPr>
        <w:t xml:space="preserve">) </w:t>
      </w:r>
      <w:r w:rsidRPr="008E3901">
        <w:rPr>
          <w:rFonts w:ascii="Arial Narrow" w:hAnsi="Arial Narrow"/>
          <w:sz w:val="20"/>
          <w:szCs w:val="20"/>
        </w:rPr>
        <w:t>yüklemelidir. AÇIKLAMA kısmı, öğretmen adaylarına verilecek geri bildirimler için kullanılmalıdır.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4"/>
        <w:gridCol w:w="1003"/>
        <w:gridCol w:w="4216"/>
        <w:gridCol w:w="904"/>
        <w:gridCol w:w="3856"/>
      </w:tblGrid>
      <w:tr w:rsidR="00D04370" w:rsidRPr="00F2723E" w:rsidTr="00630E09">
        <w:trPr>
          <w:trHeight w:val="361"/>
        </w:trPr>
        <w:tc>
          <w:tcPr>
            <w:tcW w:w="7059" w:type="dxa"/>
            <w:gridSpan w:val="5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1.0 HAZIRLIK</w:t>
            </w: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AÇIKLAMA</w:t>
            </w:r>
          </w:p>
        </w:tc>
      </w:tr>
      <w:tr w:rsidR="00D04370" w:rsidRPr="00F2723E" w:rsidTr="00630E09">
        <w:trPr>
          <w:trHeight w:val="622"/>
        </w:trPr>
        <w:tc>
          <w:tcPr>
            <w:tcW w:w="936" w:type="dxa"/>
            <w:gridSpan w:val="2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Madde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i/>
                <w:sz w:val="20"/>
                <w:szCs w:val="20"/>
              </w:rPr>
              <w:t>1.1 PLANLAMA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703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Ders planını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 açık, anlaşılır ve düzenli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biçimde yazabilme 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ind w:left="-811" w:firstLine="8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15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Amaçları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açık bir biçimde ifade edebilme 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Amaçlara uygun </w:t>
            </w:r>
            <w:r w:rsidRPr="006B060A">
              <w:rPr>
                <w:rFonts w:ascii="Times New Roman" w:hAnsi="Times New Roman"/>
                <w:b/>
                <w:sz w:val="20"/>
                <w:szCs w:val="20"/>
              </w:rPr>
              <w:t>içerik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belirleyebilme 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Amaçları kazandırmaya uygun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060A">
              <w:rPr>
                <w:rFonts w:ascii="Times New Roman" w:hAnsi="Times New Roman"/>
                <w:b/>
                <w:sz w:val="20"/>
                <w:szCs w:val="20"/>
              </w:rPr>
              <w:t>yöntem- teknikler ve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araç-gereçleri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seçebilme veya hazırlayabilme 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Öğrencilerin gelişimlerine uygun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dikkat çekme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yöntemleri belirleyebilme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Öğrencilerin gelişimlerine uygun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güdüleme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biçimi belirleyebilme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Amaçlara uygun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biçimleri belirleyebilme  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370" w:rsidRPr="00A62C23" w:rsidRDefault="00D04370" w:rsidP="00630E09">
            <w:pPr>
              <w:pStyle w:val="ListeParagraf"/>
            </w:pPr>
          </w:p>
        </w:tc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370" w:rsidRPr="00A62C23" w:rsidRDefault="00D04370" w:rsidP="00630E09">
            <w:pPr>
              <w:pStyle w:val="ListeParagraf"/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321"/>
        </w:trPr>
        <w:tc>
          <w:tcPr>
            <w:tcW w:w="7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04370" w:rsidRPr="00D912FE" w:rsidRDefault="00D04370" w:rsidP="00630E09">
            <w:pPr>
              <w:pStyle w:val="ListeParagraf"/>
              <w:rPr>
                <w:b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2.0 ÖĞRETME-ÖĞRENME SÜRECİ</w:t>
            </w:r>
          </w:p>
        </w:tc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AÇIKLAMA</w:t>
            </w:r>
          </w:p>
        </w:tc>
      </w:tr>
      <w:tr w:rsidR="00D04370" w:rsidRPr="00F2723E" w:rsidTr="00630E09">
        <w:trPr>
          <w:trHeight w:val="382"/>
        </w:trPr>
        <w:tc>
          <w:tcPr>
            <w:tcW w:w="936" w:type="dxa"/>
            <w:gridSpan w:val="2"/>
            <w:shd w:val="clear" w:color="auto" w:fill="auto"/>
          </w:tcPr>
          <w:p w:rsidR="00D04370" w:rsidRPr="00D912FE" w:rsidRDefault="00D04370" w:rsidP="00630E09">
            <w:pPr>
              <w:pStyle w:val="ListeParagraf"/>
              <w:rPr>
                <w:b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9" w:type="dxa"/>
            <w:gridSpan w:val="2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i/>
                <w:sz w:val="20"/>
                <w:szCs w:val="20"/>
              </w:rPr>
              <w:t>DERS BAŞINDA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3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Plana uygun olarak derse ilgi ve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dikkat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çekebilme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15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Plana uygun olarak derse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 güdülenmeyi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sağlayabilme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0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2.1.3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Önceki derslerle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ilişkilendirme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yapabilme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630E09">
            <w:pPr>
              <w:pStyle w:val="ListeParagraf"/>
            </w:pPr>
          </w:p>
        </w:tc>
        <w:tc>
          <w:tcPr>
            <w:tcW w:w="521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i/>
                <w:sz w:val="20"/>
                <w:szCs w:val="20"/>
              </w:rPr>
              <w:t>DERS SÜRECİNDE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AÇIKLAMA</w:t>
            </w: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2.1.4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Dikkat,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ilgi ve güdülenmenin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sürekliliğini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lastRenderedPageBreak/>
              <w:t>sağlayabilme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2.1.5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F92">
              <w:rPr>
                <w:rFonts w:ascii="Times New Roman" w:hAnsi="Times New Roman"/>
                <w:sz w:val="20"/>
                <w:szCs w:val="20"/>
              </w:rPr>
              <w:t>Amaçlara uyumlu biçimde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içeriği açıklayabilme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Konuyu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yaşamla ilişkilendirebilme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2.1.7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Amaçları kazandırmaya yönelik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yöntem-teknikler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kullanabilme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2.1.8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Bireysel farklılıkları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göz önünde bulundurarak çeşitli etkinlikler düzenleyebilme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2.1.9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Amaçları kazandırmaya yönelik olan teknolojilerden (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araç-gereçlerden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) yararlanabilme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Katılımcı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bir öğrenme ortamı oluşturabilme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2.1.11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Övgü ve cesaretlendirmeden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yararlanarak pekiştirebilme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2.1.12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Öğrenme ortamının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güvenliğini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sağlayabilme 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630E09">
            <w:pPr>
              <w:pStyle w:val="ListeParagraf"/>
            </w:pPr>
          </w:p>
        </w:tc>
        <w:tc>
          <w:tcPr>
            <w:tcW w:w="521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i/>
                <w:sz w:val="20"/>
                <w:szCs w:val="20"/>
              </w:rPr>
              <w:t>DERS SONUNDA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AÇIKLAMA</w:t>
            </w: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2.1.13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Dersi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özetleyip toparlayabilme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2.1.14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99">
              <w:rPr>
                <w:rFonts w:ascii="Times New Roman" w:hAnsi="Times New Roman"/>
                <w:b/>
                <w:sz w:val="20"/>
                <w:szCs w:val="20"/>
              </w:rPr>
              <w:t>Dönüt-düzeltmelere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dayalı değerlendirme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2.1.15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99">
              <w:rPr>
                <w:rFonts w:ascii="Times New Roman" w:hAnsi="Times New Roman"/>
                <w:b/>
                <w:sz w:val="20"/>
                <w:szCs w:val="20"/>
              </w:rPr>
              <w:t xml:space="preserve">Bir sonraki derse yönelik hatırlatma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(hazırlık ödevi verebilme)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8"/>
        </w:trPr>
        <w:tc>
          <w:tcPr>
            <w:tcW w:w="936" w:type="dxa"/>
            <w:gridSpan w:val="2"/>
            <w:shd w:val="clear" w:color="auto" w:fill="auto"/>
          </w:tcPr>
          <w:p w:rsidR="00D04370" w:rsidRPr="00A62C23" w:rsidRDefault="00D04370" w:rsidP="00D04370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2.1.16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370" w:rsidRPr="00D912FE" w:rsidRDefault="00D04370" w:rsidP="00630E09">
            <w:pPr>
              <w:keepLines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Öğrencileri sınıftan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çıkarmaya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hazırlayabilme</w:t>
            </w:r>
          </w:p>
        </w:tc>
        <w:tc>
          <w:tcPr>
            <w:tcW w:w="90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024"/>
        <w:gridCol w:w="4673"/>
        <w:gridCol w:w="991"/>
        <w:gridCol w:w="3813"/>
      </w:tblGrid>
      <w:tr w:rsidR="00D04370" w:rsidRPr="00F2723E" w:rsidTr="00630E09">
        <w:trPr>
          <w:trHeight w:val="327"/>
        </w:trPr>
        <w:tc>
          <w:tcPr>
            <w:tcW w:w="6113" w:type="dxa"/>
            <w:gridSpan w:val="3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991" w:type="dxa"/>
            <w:shd w:val="clear" w:color="auto" w:fill="auto"/>
          </w:tcPr>
          <w:p w:rsidR="00D04370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81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AÇIKLAMA</w:t>
            </w:r>
          </w:p>
        </w:tc>
      </w:tr>
      <w:tr w:rsidR="00D04370" w:rsidRPr="00F2723E" w:rsidTr="00630E09">
        <w:trPr>
          <w:trHeight w:val="423"/>
        </w:trPr>
        <w:tc>
          <w:tcPr>
            <w:tcW w:w="41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 xml:space="preserve">Öğrencilerle </w:t>
            </w: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>etkili iletişim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 xml:space="preserve"> kurabilme</w:t>
            </w:r>
          </w:p>
        </w:tc>
        <w:tc>
          <w:tcPr>
            <w:tcW w:w="991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3"/>
        </w:trPr>
        <w:tc>
          <w:tcPr>
            <w:tcW w:w="41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67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FE">
              <w:rPr>
                <w:rFonts w:ascii="Times New Roman" w:hAnsi="Times New Roman"/>
                <w:b/>
                <w:sz w:val="20"/>
                <w:szCs w:val="20"/>
              </w:rPr>
              <w:t xml:space="preserve">Sözel ve bedensel dili </w:t>
            </w:r>
            <w:r w:rsidRPr="00D912FE">
              <w:rPr>
                <w:rFonts w:ascii="Times New Roman" w:hAnsi="Times New Roman"/>
                <w:sz w:val="20"/>
                <w:szCs w:val="20"/>
              </w:rPr>
              <w:t>etkili biçimde kullanabilme</w:t>
            </w:r>
          </w:p>
        </w:tc>
        <w:tc>
          <w:tcPr>
            <w:tcW w:w="991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370" w:rsidRPr="00F2723E" w:rsidTr="00630E09">
        <w:trPr>
          <w:trHeight w:val="423"/>
        </w:trPr>
        <w:tc>
          <w:tcPr>
            <w:tcW w:w="416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shd w:val="clear" w:color="auto" w:fill="auto"/>
          </w:tcPr>
          <w:p w:rsidR="00D04370" w:rsidRDefault="00D04370" w:rsidP="00630E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370" w:rsidRDefault="00D04370" w:rsidP="00630E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7065B">
              <w:rPr>
                <w:rFonts w:ascii="Times New Roman" w:hAnsi="Times New Roman"/>
                <w:b/>
                <w:sz w:val="20"/>
                <w:szCs w:val="20"/>
              </w:rPr>
              <w:t>PUANLARIN TOPLAMI</w:t>
            </w:r>
          </w:p>
          <w:p w:rsidR="00D04370" w:rsidRPr="00E7065B" w:rsidRDefault="00D04370" w:rsidP="00630E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(NOT)</w:t>
            </w:r>
          </w:p>
          <w:p w:rsidR="00D04370" w:rsidRPr="00D912FE" w:rsidRDefault="00D04370" w:rsidP="00630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1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auto"/>
          </w:tcPr>
          <w:p w:rsidR="00D04370" w:rsidRPr="00D912FE" w:rsidRDefault="00D04370" w:rsidP="00630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4370" w:rsidRDefault="00D04370" w:rsidP="00D0437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04370" w:rsidRDefault="00D04370" w:rsidP="00D04370">
      <w:pPr>
        <w:spacing w:after="0" w:line="24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</w:p>
    <w:p w:rsidR="00D04370" w:rsidRDefault="00D04370" w:rsidP="00D04370">
      <w:pPr>
        <w:spacing w:after="0" w:line="240" w:lineRule="auto"/>
        <w:ind w:left="-425" w:hanging="1"/>
        <w:rPr>
          <w:rFonts w:ascii="Times New Roman" w:hAnsi="Times New Roman"/>
          <w:b/>
          <w:sz w:val="20"/>
          <w:szCs w:val="20"/>
        </w:rPr>
      </w:pPr>
    </w:p>
    <w:p w:rsidR="00D04370" w:rsidRPr="00F2723E" w:rsidRDefault="00D04370" w:rsidP="00D04370">
      <w:pPr>
        <w:spacing w:after="0" w:line="240" w:lineRule="auto"/>
        <w:ind w:left="-425" w:hanging="1"/>
        <w:rPr>
          <w:rFonts w:ascii="Times New Roman" w:hAnsi="Times New Roman"/>
          <w:b/>
          <w:sz w:val="20"/>
          <w:szCs w:val="20"/>
        </w:rPr>
      </w:pPr>
      <w:r w:rsidRPr="00F2723E">
        <w:rPr>
          <w:rFonts w:ascii="Times New Roman" w:hAnsi="Times New Roman"/>
          <w:b/>
          <w:sz w:val="20"/>
          <w:szCs w:val="20"/>
        </w:rPr>
        <w:t>Ders hakkında eklemek isted</w:t>
      </w:r>
      <w:r>
        <w:rPr>
          <w:rFonts w:ascii="Times New Roman" w:hAnsi="Times New Roman"/>
          <w:b/>
          <w:sz w:val="20"/>
          <w:szCs w:val="20"/>
        </w:rPr>
        <w:t xml:space="preserve">iğiniz başka görüşleriniz varsa </w:t>
      </w:r>
      <w:r w:rsidRPr="00F2723E">
        <w:rPr>
          <w:rFonts w:ascii="Times New Roman" w:hAnsi="Times New Roman"/>
          <w:b/>
          <w:sz w:val="20"/>
          <w:szCs w:val="20"/>
        </w:rPr>
        <w:t>yazınız:</w:t>
      </w:r>
      <w:r w:rsidRPr="00215FBE">
        <w:rPr>
          <w:rFonts w:ascii="Times New Roman" w:hAnsi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……....</w:t>
      </w:r>
      <w:r w:rsidRPr="00215FBE">
        <w:rPr>
          <w:rFonts w:ascii="Times New Roman" w:hAnsi="Times New Roman"/>
          <w:sz w:val="20"/>
          <w:szCs w:val="20"/>
        </w:rPr>
        <w:t xml:space="preserve"> </w:t>
      </w:r>
      <w:r w:rsidRPr="006463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4370" w:rsidRPr="00F2723E" w:rsidRDefault="00D04370" w:rsidP="00D04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4370" w:rsidRPr="00F2723E" w:rsidRDefault="00D04370" w:rsidP="00D04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2723E">
        <w:rPr>
          <w:rFonts w:ascii="Times New Roman" w:hAnsi="Times New Roman"/>
          <w:b/>
          <w:sz w:val="20"/>
          <w:szCs w:val="20"/>
        </w:rPr>
        <w:t>İmza</w:t>
      </w:r>
      <w:r w:rsidRPr="00F2723E">
        <w:rPr>
          <w:rFonts w:ascii="Times New Roman" w:hAnsi="Times New Roman"/>
          <w:b/>
          <w:sz w:val="20"/>
          <w:szCs w:val="20"/>
        </w:rPr>
        <w:tab/>
      </w:r>
      <w:r w:rsidRPr="00F2723E">
        <w:rPr>
          <w:rFonts w:ascii="Times New Roman" w:hAnsi="Times New Roman"/>
          <w:b/>
          <w:sz w:val="20"/>
          <w:szCs w:val="20"/>
        </w:rPr>
        <w:tab/>
      </w:r>
      <w:r w:rsidRPr="00F2723E">
        <w:rPr>
          <w:rFonts w:ascii="Times New Roman" w:hAnsi="Times New Roman"/>
          <w:b/>
          <w:sz w:val="20"/>
          <w:szCs w:val="20"/>
        </w:rPr>
        <w:tab/>
      </w:r>
      <w:r w:rsidRPr="00F2723E">
        <w:rPr>
          <w:rFonts w:ascii="Times New Roman" w:hAnsi="Times New Roman"/>
          <w:b/>
          <w:sz w:val="20"/>
          <w:szCs w:val="20"/>
        </w:rPr>
        <w:tab/>
      </w:r>
      <w:r w:rsidRPr="00F2723E">
        <w:rPr>
          <w:rFonts w:ascii="Times New Roman" w:hAnsi="Times New Roman"/>
          <w:b/>
          <w:sz w:val="20"/>
          <w:szCs w:val="20"/>
        </w:rPr>
        <w:tab/>
      </w:r>
      <w:r w:rsidRPr="00F2723E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Pr="00F2723E">
        <w:rPr>
          <w:rFonts w:ascii="Times New Roman" w:hAnsi="Times New Roman"/>
          <w:b/>
          <w:sz w:val="20"/>
          <w:szCs w:val="20"/>
        </w:rPr>
        <w:t>İmza</w:t>
      </w:r>
    </w:p>
    <w:p w:rsidR="00034EFA" w:rsidRDefault="00D04370" w:rsidP="00D04370">
      <w:r w:rsidRPr="00F2723E">
        <w:rPr>
          <w:rFonts w:ascii="Times New Roman" w:hAnsi="Times New Roman"/>
          <w:b/>
          <w:sz w:val="20"/>
          <w:szCs w:val="20"/>
        </w:rPr>
        <w:t>Uygulama Öğretme</w:t>
      </w:r>
      <w:r>
        <w:rPr>
          <w:rFonts w:ascii="Times New Roman" w:hAnsi="Times New Roman"/>
          <w:b/>
          <w:sz w:val="20"/>
          <w:szCs w:val="20"/>
        </w:rPr>
        <w:t>ni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Uygulama Öğretim Elemanı</w:t>
      </w:r>
    </w:p>
    <w:sectPr w:rsidR="00034EFA" w:rsidSect="00D04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06F"/>
    <w:multiLevelType w:val="hybridMultilevel"/>
    <w:tmpl w:val="19808D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04370"/>
    <w:rsid w:val="00034EFA"/>
    <w:rsid w:val="00D0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4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ŞenayKaya</dc:creator>
  <cp:keywords/>
  <dc:description/>
  <cp:lastModifiedBy>ŞenayKaya</cp:lastModifiedBy>
  <cp:revision>2</cp:revision>
  <dcterms:created xsi:type="dcterms:W3CDTF">2016-03-06T13:50:00Z</dcterms:created>
  <dcterms:modified xsi:type="dcterms:W3CDTF">2016-03-06T13:50:00Z</dcterms:modified>
</cp:coreProperties>
</file>