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49260" w14:textId="511C23C7" w:rsidR="00EF61C6" w:rsidRPr="00B10721" w:rsidRDefault="009E3A72">
      <w:pPr>
        <w:rPr>
          <w:rFonts w:ascii="Arial" w:hAnsi="Arial" w:cs="Arial"/>
          <w:color w:val="414141"/>
          <w:sz w:val="36"/>
          <w:szCs w:val="36"/>
          <w:shd w:val="clear" w:color="auto" w:fill="FFFFFF"/>
        </w:rPr>
      </w:pPr>
      <w:r w:rsidRPr="00B10721">
        <w:rPr>
          <w:rFonts w:ascii="Arial" w:hAnsi="Arial" w:cs="Arial"/>
          <w:color w:val="414141"/>
          <w:sz w:val="36"/>
          <w:szCs w:val="36"/>
          <w:shd w:val="clear" w:color="auto" w:fill="FFFFFF"/>
        </w:rPr>
        <w:t xml:space="preserve">    </w:t>
      </w:r>
      <w:r w:rsidR="002556B2" w:rsidRPr="00B10721">
        <w:rPr>
          <w:rFonts w:ascii="Arial" w:hAnsi="Arial" w:cs="Arial"/>
          <w:b/>
          <w:color w:val="414141"/>
          <w:sz w:val="36"/>
          <w:szCs w:val="36"/>
          <w:shd w:val="clear" w:color="auto" w:fill="FFFFFF"/>
        </w:rPr>
        <w:t>İç Mekan Resmi</w:t>
      </w:r>
      <w:r w:rsidR="00D3237A">
        <w:rPr>
          <w:rFonts w:ascii="Arial" w:hAnsi="Arial" w:cs="Arial"/>
          <w:b/>
          <w:color w:val="414141"/>
          <w:sz w:val="36"/>
          <w:szCs w:val="36"/>
          <w:shd w:val="clear" w:color="auto" w:fill="FFFFFF"/>
        </w:rPr>
        <w:t xml:space="preserve">, Figürlü İç </w:t>
      </w:r>
      <w:r w:rsidR="00E63704">
        <w:rPr>
          <w:rFonts w:ascii="Arial" w:hAnsi="Arial" w:cs="Arial"/>
          <w:b/>
          <w:color w:val="414141"/>
          <w:sz w:val="36"/>
          <w:szCs w:val="36"/>
          <w:shd w:val="clear" w:color="auto" w:fill="FFFFFF"/>
        </w:rPr>
        <w:t>M</w:t>
      </w:r>
      <w:r w:rsidR="00D3237A">
        <w:rPr>
          <w:rFonts w:ascii="Arial" w:hAnsi="Arial" w:cs="Arial"/>
          <w:b/>
          <w:color w:val="414141"/>
          <w:sz w:val="36"/>
          <w:szCs w:val="36"/>
          <w:shd w:val="clear" w:color="auto" w:fill="FFFFFF"/>
        </w:rPr>
        <w:t xml:space="preserve">ekan ve </w:t>
      </w:r>
      <w:proofErr w:type="spellStart"/>
      <w:r w:rsidR="00D3237A">
        <w:rPr>
          <w:rFonts w:ascii="Arial" w:hAnsi="Arial" w:cs="Arial"/>
          <w:b/>
          <w:color w:val="414141"/>
          <w:sz w:val="36"/>
          <w:szCs w:val="36"/>
          <w:shd w:val="clear" w:color="auto" w:fill="FFFFFF"/>
        </w:rPr>
        <w:t>Naturmort</w:t>
      </w:r>
      <w:proofErr w:type="spellEnd"/>
      <w:r w:rsidR="00D3237A">
        <w:rPr>
          <w:rFonts w:ascii="Arial" w:hAnsi="Arial" w:cs="Arial"/>
          <w:b/>
          <w:color w:val="414141"/>
          <w:sz w:val="36"/>
          <w:szCs w:val="36"/>
          <w:shd w:val="clear" w:color="auto" w:fill="FFFFFF"/>
        </w:rPr>
        <w:t xml:space="preserve"> : </w:t>
      </w:r>
      <w:r w:rsidR="002556B2" w:rsidRPr="00B10721">
        <w:rPr>
          <w:rFonts w:ascii="Arial" w:hAnsi="Arial" w:cs="Arial"/>
          <w:color w:val="414141"/>
          <w:sz w:val="36"/>
          <w:szCs w:val="36"/>
          <w:shd w:val="clear" w:color="auto" w:fill="FFFFFF"/>
        </w:rPr>
        <w:t xml:space="preserve"> </w:t>
      </w:r>
      <w:bookmarkStart w:id="0" w:name="_GoBack"/>
      <w:bookmarkEnd w:id="0"/>
      <w:r w:rsidR="002556B2" w:rsidRPr="00B10721">
        <w:rPr>
          <w:rFonts w:ascii="Arial" w:hAnsi="Arial" w:cs="Arial"/>
          <w:color w:val="414141"/>
          <w:sz w:val="36"/>
          <w:szCs w:val="36"/>
          <w:shd w:val="clear" w:color="auto" w:fill="FFFFFF"/>
        </w:rPr>
        <w:t>iç mekânları ve bu mekânlardaki yaşam biçimlerini konu alan resim türüdür.</w:t>
      </w:r>
    </w:p>
    <w:p w14:paraId="4456C2CC" w14:textId="35749E7E" w:rsidR="009E3A72" w:rsidRPr="00B10721" w:rsidRDefault="009E3A72">
      <w:pPr>
        <w:rPr>
          <w:rFonts w:ascii="Arial" w:hAnsi="Arial" w:cs="Arial"/>
          <w:color w:val="414141"/>
          <w:sz w:val="36"/>
          <w:szCs w:val="36"/>
          <w:shd w:val="clear" w:color="auto" w:fill="FFFFFF"/>
        </w:rPr>
      </w:pPr>
      <w:r w:rsidRPr="00B10721">
        <w:rPr>
          <w:rFonts w:ascii="Arial" w:hAnsi="Arial" w:cs="Arial"/>
          <w:color w:val="414141"/>
          <w:sz w:val="36"/>
          <w:szCs w:val="36"/>
          <w:shd w:val="clear" w:color="auto" w:fill="FFFFFF"/>
        </w:rPr>
        <w:t xml:space="preserve">    Rönesans’ta perspektif kurallarının yaygın biçimde uygulanmaya başlamasıyla birlikte iç mekân betimlemeleri de gerçekçi bir görünüm kazandı. Çeşitli sanatçılar iç mekâna kompozisyon içinde farklı anlam ve işlevler yüklediler.</w:t>
      </w:r>
      <w:r w:rsidR="00444AB7" w:rsidRPr="00B10721">
        <w:rPr>
          <w:rFonts w:ascii="Arial" w:hAnsi="Arial" w:cs="Arial"/>
          <w:color w:val="414141"/>
          <w:sz w:val="36"/>
          <w:szCs w:val="36"/>
          <w:shd w:val="clear" w:color="auto" w:fill="FFFFFF"/>
        </w:rPr>
        <w:t xml:space="preserve"> Bu yaklaşımda kompozisyonun bazı yerleri aydınlık, bazı yerleri ise gölgeli veriliyor, böylelikle hüzünlü, gizemli ve ağırbaşlı bir </w:t>
      </w:r>
      <w:r w:rsidR="00444AB7" w:rsidRPr="00B10721">
        <w:rPr>
          <w:rStyle w:val="ilad"/>
          <w:rFonts w:ascii="Arial" w:hAnsi="Arial" w:cs="Arial"/>
          <w:sz w:val="36"/>
          <w:szCs w:val="36"/>
          <w:bdr w:val="none" w:sz="0" w:space="0" w:color="auto" w:frame="1"/>
          <w:shd w:val="clear" w:color="auto" w:fill="FFFFFF"/>
        </w:rPr>
        <w:t>hava</w:t>
      </w:r>
      <w:r w:rsidR="00444AB7" w:rsidRPr="00B10721">
        <w:rPr>
          <w:rFonts w:ascii="Arial" w:hAnsi="Arial" w:cs="Arial"/>
          <w:color w:val="414141"/>
          <w:sz w:val="36"/>
          <w:szCs w:val="36"/>
          <w:shd w:val="clear" w:color="auto" w:fill="FFFFFF"/>
        </w:rPr>
        <w:t> yaratan bir renk bütünlüğü elde ediliyordu.</w:t>
      </w:r>
    </w:p>
    <w:p w14:paraId="75A7CA36" w14:textId="2C99F174" w:rsidR="00E878AA" w:rsidRPr="00B10721" w:rsidRDefault="00E878AA">
      <w:pPr>
        <w:rPr>
          <w:rFonts w:ascii="Arial" w:hAnsi="Arial" w:cs="Arial"/>
          <w:color w:val="414141"/>
          <w:sz w:val="36"/>
          <w:szCs w:val="36"/>
          <w:shd w:val="clear" w:color="auto" w:fill="FFFFFF"/>
        </w:rPr>
      </w:pPr>
      <w:r w:rsidRPr="00B10721">
        <w:rPr>
          <w:rFonts w:ascii="Arial" w:hAnsi="Arial" w:cs="Arial"/>
          <w:color w:val="414141"/>
          <w:sz w:val="36"/>
          <w:szCs w:val="36"/>
          <w:shd w:val="clear" w:color="auto" w:fill="FFFFFF"/>
        </w:rPr>
        <w:t xml:space="preserve">     İç mekânı bir </w:t>
      </w:r>
      <w:proofErr w:type="spellStart"/>
      <w:r w:rsidRPr="00B10721">
        <w:rPr>
          <w:rFonts w:ascii="Arial" w:hAnsi="Arial" w:cs="Arial"/>
          <w:color w:val="414141"/>
          <w:sz w:val="36"/>
          <w:szCs w:val="36"/>
          <w:shd w:val="clear" w:color="auto" w:fill="FFFFFF"/>
        </w:rPr>
        <w:t>ölüdoğa</w:t>
      </w:r>
      <w:proofErr w:type="spellEnd"/>
      <w:r w:rsidRPr="00B10721">
        <w:rPr>
          <w:rFonts w:ascii="Arial" w:hAnsi="Arial" w:cs="Arial"/>
          <w:color w:val="414141"/>
          <w:sz w:val="36"/>
          <w:szCs w:val="36"/>
          <w:shd w:val="clear" w:color="auto" w:fill="FFFFFF"/>
        </w:rPr>
        <w:t xml:space="preserve"> gibi düzenleme eğilimi ise, özellikle 17. yüzyıl Felemenk ressamlarının (</w:t>
      </w:r>
      <w:proofErr w:type="spellStart"/>
      <w:r w:rsidRPr="00B10721">
        <w:rPr>
          <w:rFonts w:ascii="Arial" w:hAnsi="Arial" w:cs="Arial"/>
          <w:color w:val="414141"/>
          <w:sz w:val="36"/>
          <w:szCs w:val="36"/>
          <w:shd w:val="clear" w:color="auto" w:fill="FFFFFF"/>
        </w:rPr>
        <w:t>örn</w:t>
      </w:r>
      <w:proofErr w:type="spellEnd"/>
      <w:r w:rsidRPr="00B10721">
        <w:rPr>
          <w:rFonts w:ascii="Arial" w:hAnsi="Arial" w:cs="Arial"/>
          <w:color w:val="414141"/>
          <w:sz w:val="36"/>
          <w:szCs w:val="36"/>
          <w:shd w:val="clear" w:color="auto" w:fill="FFFFFF"/>
        </w:rPr>
        <w:t xml:space="preserve">. </w:t>
      </w:r>
      <w:proofErr w:type="spellStart"/>
      <w:r w:rsidRPr="00B10721">
        <w:rPr>
          <w:rFonts w:ascii="Arial" w:hAnsi="Arial" w:cs="Arial"/>
          <w:color w:val="414141"/>
          <w:sz w:val="36"/>
          <w:szCs w:val="36"/>
          <w:shd w:val="clear" w:color="auto" w:fill="FFFFFF"/>
        </w:rPr>
        <w:t>Vermeer</w:t>
      </w:r>
      <w:proofErr w:type="spellEnd"/>
      <w:r w:rsidRPr="00B10721">
        <w:rPr>
          <w:rFonts w:ascii="Arial" w:hAnsi="Arial" w:cs="Arial"/>
          <w:color w:val="414141"/>
          <w:sz w:val="36"/>
          <w:szCs w:val="36"/>
          <w:shd w:val="clear" w:color="auto" w:fill="FFFFFF"/>
        </w:rPr>
        <w:t xml:space="preserve">) ve bazen de Fransız izlenimcilerinin kullandığı bir yoldu. Bunlar iç mekânı oluşturan bütün öğeleri, büyük boyutlu bir </w:t>
      </w:r>
      <w:proofErr w:type="spellStart"/>
      <w:r w:rsidRPr="00B10721">
        <w:rPr>
          <w:rFonts w:ascii="Arial" w:hAnsi="Arial" w:cs="Arial"/>
          <w:color w:val="414141"/>
          <w:sz w:val="36"/>
          <w:szCs w:val="36"/>
          <w:shd w:val="clear" w:color="auto" w:fill="FFFFFF"/>
        </w:rPr>
        <w:t>ölüdoğa</w:t>
      </w:r>
      <w:proofErr w:type="spellEnd"/>
      <w:r w:rsidRPr="00B10721">
        <w:rPr>
          <w:rFonts w:ascii="Arial" w:hAnsi="Arial" w:cs="Arial"/>
          <w:color w:val="414141"/>
          <w:sz w:val="36"/>
          <w:szCs w:val="36"/>
          <w:shd w:val="clear" w:color="auto" w:fill="FFFFFF"/>
        </w:rPr>
        <w:t xml:space="preserve"> gibi özenle düzenliyor, eğer kompozisyon içine figür yerleştireceklerse, bunu ikinci planda, ölü-doğanın bir parçası olarak düşünüyorlardı.</w:t>
      </w:r>
    </w:p>
    <w:p w14:paraId="0D03BF69" w14:textId="0D20C9EC" w:rsidR="00B42A08" w:rsidRPr="00B10721" w:rsidRDefault="00B42A08">
      <w:pPr>
        <w:rPr>
          <w:rFonts w:ascii="Arial" w:hAnsi="Arial" w:cs="Arial"/>
          <w:color w:val="414141"/>
          <w:sz w:val="36"/>
          <w:szCs w:val="36"/>
          <w:shd w:val="clear" w:color="auto" w:fill="FFFFFF"/>
        </w:rPr>
      </w:pPr>
      <w:r w:rsidRPr="00B10721">
        <w:rPr>
          <w:rFonts w:ascii="Arial" w:hAnsi="Arial" w:cs="Arial"/>
          <w:color w:val="414141"/>
          <w:sz w:val="36"/>
          <w:szCs w:val="36"/>
          <w:shd w:val="clear" w:color="auto" w:fill="FFFFFF"/>
        </w:rPr>
        <w:t xml:space="preserve">       Atölyesinde çalışan bir ressamın canlandırıldığı iç mekân resimleri de yaygın olarak işlenen bir başka konuydu.</w:t>
      </w:r>
    </w:p>
    <w:p w14:paraId="3DEF275F" w14:textId="27D52225" w:rsidR="00992423" w:rsidRDefault="00992423">
      <w:pPr>
        <w:rPr>
          <w:rFonts w:ascii="Arial" w:hAnsi="Arial" w:cs="Arial"/>
          <w:color w:val="414141"/>
          <w:sz w:val="36"/>
          <w:szCs w:val="36"/>
          <w:shd w:val="clear" w:color="auto" w:fill="FFFFFF"/>
        </w:rPr>
      </w:pPr>
      <w:r w:rsidRPr="00B10721">
        <w:rPr>
          <w:rFonts w:ascii="Arial" w:hAnsi="Arial" w:cs="Arial"/>
          <w:color w:val="414141"/>
          <w:sz w:val="36"/>
          <w:szCs w:val="36"/>
          <w:shd w:val="clear" w:color="auto" w:fill="FFFFFF"/>
        </w:rPr>
        <w:t xml:space="preserve">       Pencere önünde oturan kız resimlerinde de ayrıntılı iç mekân betimlemelerine rastlanıyordu. Bu resimlerin ilginç bir yönü, iç mekânla dış mekânın (pencereden görülen manzara) bütünleşmesiydi. Pencere önceleri yalnızca odayı aydınlatan ve belki de bir bölümünden dış dünyanın birazcık izlenebildiği bir öğeyken, giderek bir çerçeveye dönüştü ve resim içinde resim haline gelerek iç ve dış dünyaların karşıtlığını vurgular oldu. </w:t>
      </w:r>
    </w:p>
    <w:p w14:paraId="368BAAC0" w14:textId="27226244" w:rsidR="001C1AB0" w:rsidRDefault="001C1AB0">
      <w:pPr>
        <w:rPr>
          <w:sz w:val="36"/>
          <w:szCs w:val="36"/>
        </w:rPr>
      </w:pPr>
    </w:p>
    <w:p w14:paraId="6D208E5C" w14:textId="15026074" w:rsidR="001C1AB0" w:rsidRDefault="001C1AB0">
      <w:pPr>
        <w:rPr>
          <w:sz w:val="36"/>
          <w:szCs w:val="36"/>
        </w:rPr>
      </w:pPr>
    </w:p>
    <w:p w14:paraId="173AED87" w14:textId="1FB30AEF" w:rsidR="001C1AB0" w:rsidRDefault="00743811">
      <w:pPr>
        <w:rPr>
          <w:sz w:val="36"/>
          <w:szCs w:val="36"/>
        </w:rPr>
      </w:pPr>
      <w:r>
        <w:rPr>
          <w:sz w:val="36"/>
          <w:szCs w:val="36"/>
        </w:rPr>
        <w:t xml:space="preserve">         RESİM KONULARI:</w:t>
      </w:r>
    </w:p>
    <w:p w14:paraId="38CBDB2D" w14:textId="7F8BCB3F" w:rsidR="001C1AB0" w:rsidRDefault="001C1AB0" w:rsidP="001C1AB0">
      <w:pPr>
        <w:pStyle w:val="ListeParagraf"/>
        <w:numPr>
          <w:ilvl w:val="0"/>
          <w:numId w:val="1"/>
        </w:numPr>
        <w:rPr>
          <w:sz w:val="36"/>
          <w:szCs w:val="36"/>
        </w:rPr>
      </w:pPr>
      <w:r>
        <w:rPr>
          <w:sz w:val="36"/>
          <w:szCs w:val="36"/>
        </w:rPr>
        <w:t xml:space="preserve">İç- </w:t>
      </w:r>
      <w:proofErr w:type="gramStart"/>
      <w:r>
        <w:rPr>
          <w:sz w:val="36"/>
          <w:szCs w:val="36"/>
        </w:rPr>
        <w:t>mekan</w:t>
      </w:r>
      <w:proofErr w:type="gramEnd"/>
      <w:r>
        <w:rPr>
          <w:sz w:val="36"/>
          <w:szCs w:val="36"/>
        </w:rPr>
        <w:t xml:space="preserve"> (</w:t>
      </w:r>
      <w:proofErr w:type="spellStart"/>
      <w:r>
        <w:rPr>
          <w:sz w:val="36"/>
          <w:szCs w:val="36"/>
        </w:rPr>
        <w:t>enteriyör</w:t>
      </w:r>
      <w:proofErr w:type="spellEnd"/>
      <w:r>
        <w:rPr>
          <w:sz w:val="36"/>
          <w:szCs w:val="36"/>
        </w:rPr>
        <w:t>)</w:t>
      </w:r>
    </w:p>
    <w:p w14:paraId="31012E4B" w14:textId="3827C6C7" w:rsidR="001C1AB0" w:rsidRDefault="001C1AB0" w:rsidP="001C1AB0">
      <w:pPr>
        <w:pStyle w:val="ListeParagraf"/>
        <w:numPr>
          <w:ilvl w:val="0"/>
          <w:numId w:val="1"/>
        </w:numPr>
        <w:rPr>
          <w:sz w:val="36"/>
          <w:szCs w:val="36"/>
        </w:rPr>
      </w:pPr>
      <w:r>
        <w:rPr>
          <w:sz w:val="36"/>
          <w:szCs w:val="36"/>
        </w:rPr>
        <w:t>Natürmort (ölü-doğa)</w:t>
      </w:r>
    </w:p>
    <w:p w14:paraId="69018E37" w14:textId="714B44B0" w:rsidR="001C1AB0" w:rsidRDefault="001C1AB0" w:rsidP="001C1AB0">
      <w:pPr>
        <w:pStyle w:val="ListeParagraf"/>
        <w:numPr>
          <w:ilvl w:val="0"/>
          <w:numId w:val="1"/>
        </w:numPr>
        <w:rPr>
          <w:sz w:val="36"/>
          <w:szCs w:val="36"/>
        </w:rPr>
      </w:pPr>
      <w:r>
        <w:rPr>
          <w:sz w:val="36"/>
          <w:szCs w:val="36"/>
        </w:rPr>
        <w:t>Peyzaj</w:t>
      </w:r>
    </w:p>
    <w:p w14:paraId="75052FD6" w14:textId="1274E4E9" w:rsidR="001C1AB0" w:rsidRDefault="001C1AB0" w:rsidP="001C1AB0">
      <w:pPr>
        <w:pStyle w:val="ListeParagraf"/>
        <w:numPr>
          <w:ilvl w:val="0"/>
          <w:numId w:val="1"/>
        </w:numPr>
        <w:rPr>
          <w:sz w:val="36"/>
          <w:szCs w:val="36"/>
        </w:rPr>
      </w:pPr>
      <w:r>
        <w:rPr>
          <w:sz w:val="36"/>
          <w:szCs w:val="36"/>
        </w:rPr>
        <w:t>Figürat</w:t>
      </w:r>
      <w:r w:rsidR="00D3237A">
        <w:rPr>
          <w:sz w:val="36"/>
          <w:szCs w:val="36"/>
        </w:rPr>
        <w:t>if</w:t>
      </w:r>
    </w:p>
    <w:p w14:paraId="670D012B" w14:textId="2286691C" w:rsidR="001C1AB0" w:rsidRDefault="001C1AB0" w:rsidP="001C1AB0">
      <w:pPr>
        <w:pStyle w:val="ListeParagraf"/>
        <w:numPr>
          <w:ilvl w:val="0"/>
          <w:numId w:val="1"/>
        </w:numPr>
        <w:rPr>
          <w:sz w:val="36"/>
          <w:szCs w:val="36"/>
        </w:rPr>
      </w:pPr>
      <w:r>
        <w:rPr>
          <w:sz w:val="36"/>
          <w:szCs w:val="36"/>
        </w:rPr>
        <w:t>Portre (profil-cepheden-yarım)</w:t>
      </w:r>
    </w:p>
    <w:p w14:paraId="04244EC8" w14:textId="5B3339E7" w:rsidR="001C1AB0" w:rsidRDefault="001C1AB0" w:rsidP="001C1AB0">
      <w:pPr>
        <w:pStyle w:val="ListeParagraf"/>
        <w:numPr>
          <w:ilvl w:val="0"/>
          <w:numId w:val="1"/>
        </w:numPr>
        <w:rPr>
          <w:sz w:val="36"/>
          <w:szCs w:val="36"/>
        </w:rPr>
      </w:pPr>
      <w:proofErr w:type="spellStart"/>
      <w:r>
        <w:rPr>
          <w:sz w:val="36"/>
          <w:szCs w:val="36"/>
        </w:rPr>
        <w:t>Röprödüksiyon</w:t>
      </w:r>
      <w:proofErr w:type="spellEnd"/>
      <w:r>
        <w:rPr>
          <w:sz w:val="36"/>
          <w:szCs w:val="36"/>
        </w:rPr>
        <w:t xml:space="preserve"> (kopya)</w:t>
      </w:r>
    </w:p>
    <w:p w14:paraId="57412DA8" w14:textId="34D52106" w:rsidR="001C1AB0" w:rsidRDefault="001C1AB0" w:rsidP="001C1AB0">
      <w:pPr>
        <w:pStyle w:val="ListeParagraf"/>
        <w:numPr>
          <w:ilvl w:val="0"/>
          <w:numId w:val="1"/>
        </w:numPr>
        <w:rPr>
          <w:sz w:val="36"/>
          <w:szCs w:val="36"/>
        </w:rPr>
      </w:pPr>
      <w:r>
        <w:rPr>
          <w:sz w:val="36"/>
          <w:szCs w:val="36"/>
        </w:rPr>
        <w:t>Detay ve detay tekrar</w:t>
      </w:r>
    </w:p>
    <w:p w14:paraId="6F60BDB1" w14:textId="31BB4E35" w:rsidR="001C1AB0" w:rsidRDefault="001C1AB0" w:rsidP="001C1AB0">
      <w:pPr>
        <w:pStyle w:val="ListeParagraf"/>
        <w:numPr>
          <w:ilvl w:val="0"/>
          <w:numId w:val="1"/>
        </w:numPr>
        <w:rPr>
          <w:sz w:val="36"/>
          <w:szCs w:val="36"/>
        </w:rPr>
      </w:pPr>
      <w:r>
        <w:rPr>
          <w:sz w:val="36"/>
          <w:szCs w:val="36"/>
        </w:rPr>
        <w:t>Espri kopya</w:t>
      </w:r>
      <w:r w:rsidR="00D3237A">
        <w:rPr>
          <w:sz w:val="36"/>
          <w:szCs w:val="36"/>
        </w:rPr>
        <w:t xml:space="preserve"> (yorumlama)</w:t>
      </w:r>
    </w:p>
    <w:p w14:paraId="70007D58" w14:textId="01A01822" w:rsidR="002706D3" w:rsidRPr="001C1AB0" w:rsidRDefault="002706D3" w:rsidP="001C1AB0">
      <w:pPr>
        <w:pStyle w:val="ListeParagraf"/>
        <w:numPr>
          <w:ilvl w:val="0"/>
          <w:numId w:val="1"/>
        </w:numPr>
        <w:rPr>
          <w:sz w:val="36"/>
          <w:szCs w:val="36"/>
        </w:rPr>
      </w:pPr>
      <w:proofErr w:type="spellStart"/>
      <w:r>
        <w:rPr>
          <w:sz w:val="36"/>
          <w:szCs w:val="36"/>
        </w:rPr>
        <w:t>Vanitas</w:t>
      </w:r>
      <w:proofErr w:type="spellEnd"/>
      <w:r>
        <w:rPr>
          <w:sz w:val="36"/>
          <w:szCs w:val="36"/>
        </w:rPr>
        <w:t xml:space="preserve"> (kurukafa </w:t>
      </w:r>
      <w:proofErr w:type="gramStart"/>
      <w:r>
        <w:rPr>
          <w:sz w:val="36"/>
          <w:szCs w:val="36"/>
        </w:rPr>
        <w:t>resimleri )</w:t>
      </w:r>
      <w:proofErr w:type="gramEnd"/>
    </w:p>
    <w:sectPr w:rsidR="002706D3" w:rsidRPr="001C1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72962"/>
    <w:multiLevelType w:val="hybridMultilevel"/>
    <w:tmpl w:val="0CE4D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C6"/>
    <w:rsid w:val="001C1AB0"/>
    <w:rsid w:val="002556B2"/>
    <w:rsid w:val="002706D3"/>
    <w:rsid w:val="00444AB7"/>
    <w:rsid w:val="00743811"/>
    <w:rsid w:val="00992423"/>
    <w:rsid w:val="009E3A72"/>
    <w:rsid w:val="00B10721"/>
    <w:rsid w:val="00B42A08"/>
    <w:rsid w:val="00D3237A"/>
    <w:rsid w:val="00E63704"/>
    <w:rsid w:val="00E878AA"/>
    <w:rsid w:val="00EF61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5B8D"/>
  <w15:chartTrackingRefBased/>
  <w15:docId w15:val="{AFA8FD11-ADDE-4E25-AFA7-11949E2E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lad">
    <w:name w:val="il_ad"/>
    <w:basedOn w:val="VarsaylanParagrafYazTipi"/>
    <w:rsid w:val="00444AB7"/>
  </w:style>
  <w:style w:type="paragraph" w:styleId="ListeParagraf">
    <w:name w:val="List Paragraph"/>
    <w:basedOn w:val="Normal"/>
    <w:uiPriority w:val="34"/>
    <w:qFormat/>
    <w:rsid w:val="001C1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252</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KESER</dc:creator>
  <cp:keywords/>
  <dc:description/>
  <cp:lastModifiedBy>Özlem KESER</cp:lastModifiedBy>
  <cp:revision>13</cp:revision>
  <dcterms:created xsi:type="dcterms:W3CDTF">2020-12-04T09:44:00Z</dcterms:created>
  <dcterms:modified xsi:type="dcterms:W3CDTF">2021-10-19T07:24:00Z</dcterms:modified>
</cp:coreProperties>
</file>